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B9" w:rsidRPr="009449B9" w:rsidRDefault="009449B9" w:rsidP="009449B9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3.</w:t>
      </w:r>
      <w:r w:rsidRPr="009449B9">
        <w:rPr>
          <w:rFonts w:ascii="Times New Roman" w:hAnsi="Times New Roman" w:cs="Times New Roman"/>
          <w:sz w:val="28"/>
          <w:szCs w:val="28"/>
        </w:rPr>
        <w:t>4</w:t>
      </w:r>
    </w:p>
    <w:p w:rsidR="009449B9" w:rsidRPr="000E3BEF" w:rsidRDefault="009449B9" w:rsidP="009449B9">
      <w:pPr>
        <w:pStyle w:val="ConsPlusNormal"/>
        <w:widowControl/>
        <w:ind w:left="581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3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E3BEF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Pr="00F03BA4">
        <w:rPr>
          <w:rFonts w:ascii="Times New Roman" w:hAnsi="Times New Roman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F03BA4">
        <w:rPr>
          <w:rFonts w:ascii="Times New Roman" w:hAnsi="Times New Roman"/>
          <w:sz w:val="28"/>
          <w:szCs w:val="28"/>
        </w:rPr>
        <w:t xml:space="preserve"> </w:t>
      </w:r>
    </w:p>
    <w:p w:rsidR="009449B9" w:rsidRDefault="009449B9" w:rsidP="009449B9">
      <w:pPr>
        <w:pStyle w:val="ConsPlusNormal"/>
        <w:widowControl/>
        <w:jc w:val="right"/>
        <w:rPr>
          <w:sz w:val="28"/>
          <w:szCs w:val="28"/>
        </w:rPr>
      </w:pPr>
    </w:p>
    <w:p w:rsidR="009449B9" w:rsidRPr="00806CEE" w:rsidRDefault="009449B9" w:rsidP="009449B9">
      <w:pPr>
        <w:pStyle w:val="1"/>
        <w:rPr>
          <w:b/>
        </w:rPr>
      </w:pPr>
      <w:r w:rsidRPr="00806CEE">
        <w:t xml:space="preserve">Подпрограмма </w:t>
      </w:r>
      <w:r>
        <w:t>№ 4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418A">
        <w:rPr>
          <w:rFonts w:ascii="Times New Roman" w:hAnsi="Times New Roman" w:cs="Times New Roman"/>
          <w:b w:val="0"/>
          <w:sz w:val="28"/>
          <w:szCs w:val="28"/>
        </w:rPr>
        <w:t>Организация благоустройства территории</w:t>
      </w: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в рамках муниципальной программы 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0D0F">
        <w:rPr>
          <w:rFonts w:ascii="Times New Roman" w:hAnsi="Times New Roman"/>
          <w:b w:val="0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9449B9" w:rsidRDefault="009449B9" w:rsidP="009449B9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Pr="00B0746C" w:rsidRDefault="009449B9" w:rsidP="009449B9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П</w:t>
      </w:r>
      <w:r w:rsidRPr="00B0746C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№ 4</w:t>
      </w:r>
    </w:p>
    <w:p w:rsidR="009449B9" w:rsidRPr="00B0746C" w:rsidRDefault="009449B9" w:rsidP="009449B9">
      <w:pPr>
        <w:widowControl w:val="0"/>
        <w:spacing w:after="0" w:line="1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229"/>
      </w:tblGrid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504940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A418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 благоустройства территории</w:t>
            </w:r>
            <w:r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Подпрограмма)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940D0F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710A5F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ЗАТО г. Железногорск</w:t>
            </w:r>
          </w:p>
        </w:tc>
      </w:tr>
      <w:tr w:rsidR="009449B9" w:rsidTr="009449B9">
        <w:trPr>
          <w:trHeight w:val="928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9B9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Цель: о</w:t>
            </w:r>
            <w:r w:rsidRPr="004A418A">
              <w:rPr>
                <w:rFonts w:ascii="Times New Roman" w:hAnsi="Times New Roman" w:cs="Times New Roman"/>
                <w:b w:val="0"/>
                <w:sz w:val="28"/>
                <w:szCs w:val="28"/>
              </w:rPr>
              <w:t>рганизация благоустройства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9449B9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9449B9" w:rsidRPr="00B81D6C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Выполнени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работ по содержанию, ремонту существующих объектов благоустройства города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Показател</w:t>
            </w:r>
            <w:r>
              <w:rPr>
                <w:rFonts w:ascii="Times New Roman" w:hAnsi="Times New Roman" w:cs="Times New Roman"/>
                <w:b w:val="0"/>
                <w:sz w:val="28"/>
                <w:szCs w:val="27"/>
              </w:rPr>
              <w:t>ь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результативности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1: доля сетей уличного </w:t>
            </w:r>
            <w:r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освещения, </w:t>
            </w:r>
            <w:proofErr w:type="gramStart"/>
            <w:r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работы</w:t>
            </w:r>
            <w:proofErr w:type="gramEnd"/>
            <w:r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содержанию которых выполняются в объеме действующих нормативов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</w:p>
          <w:p w:rsidR="009449B9" w:rsidRPr="006A437F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Показател</w:t>
            </w:r>
            <w:r>
              <w:rPr>
                <w:rFonts w:ascii="Times New Roman" w:hAnsi="Times New Roman" w:cs="Times New Roman"/>
                <w:b w:val="0"/>
                <w:sz w:val="28"/>
                <w:szCs w:val="27"/>
              </w:rPr>
              <w:t>ь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результативности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2: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оля площади территории города, на которой выполняются работы по содержанию и благоустройству, по отношению к общей площади муниципального образования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7973E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973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8C7F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3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449B9" w:rsidTr="009449B9">
        <w:trPr>
          <w:trHeight w:val="7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Pr="00AD667B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67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0C79" w:rsidRPr="00EF0C79" w:rsidRDefault="009449B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Финансирование подпрограммы на </w:t>
            </w:r>
            <w:r w:rsidR="00EF0C79"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>201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9</w:t>
            </w:r>
            <w:r w:rsidR="00EF0C79"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– 20</w:t>
            </w:r>
            <w:r w:rsidR="008C7F72">
              <w:rPr>
                <w:rFonts w:ascii="Times New Roman" w:hAnsi="Times New Roman" w:cs="Times New Roman"/>
                <w:b w:val="0"/>
                <w:sz w:val="28"/>
                <w:szCs w:val="27"/>
              </w:rPr>
              <w:t>2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1</w:t>
            </w:r>
            <w:r w:rsidR="00EF0C79"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годы составит 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272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 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672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869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,0</w:t>
            </w:r>
            <w:r w:rsidR="007973E9" w:rsidRP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0</w:t>
            </w:r>
            <w:r w:rsidR="00EF0C79"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рублей, в том числе за счет средств: 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>федерального бюджета — 0,00 рублей,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>краевого бюджета — 0,00 рублей,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>местн</w:t>
            </w:r>
            <w:r w:rsidR="00342F3A">
              <w:rPr>
                <w:rFonts w:ascii="Times New Roman" w:hAnsi="Times New Roman" w:cs="Times New Roman"/>
                <w:b w:val="0"/>
                <w:sz w:val="28"/>
                <w:szCs w:val="27"/>
              </w:rPr>
              <w:t>ого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бюджет</w:t>
            </w:r>
            <w:r w:rsidR="00342F3A">
              <w:rPr>
                <w:rFonts w:ascii="Times New Roman" w:hAnsi="Times New Roman" w:cs="Times New Roman"/>
                <w:b w:val="0"/>
                <w:sz w:val="28"/>
                <w:szCs w:val="27"/>
              </w:rPr>
              <w:t>а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— </w:t>
            </w:r>
            <w:r w:rsidR="007973E9" w:rsidRPr="00F53FED">
              <w:rPr>
                <w:rFonts w:ascii="Times New Roman" w:hAnsi="Times New Roman" w:cs="Times New Roman"/>
                <w:b w:val="0"/>
                <w:sz w:val="28"/>
                <w:szCs w:val="27"/>
              </w:rPr>
              <w:t>272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  <w:lang w:val="en-US"/>
              </w:rPr>
              <w:t> </w:t>
            </w:r>
            <w:r w:rsidR="007973E9" w:rsidRPr="00F53FED">
              <w:rPr>
                <w:rFonts w:ascii="Times New Roman" w:hAnsi="Times New Roman" w:cs="Times New Roman"/>
                <w:b w:val="0"/>
                <w:sz w:val="28"/>
                <w:szCs w:val="27"/>
              </w:rPr>
              <w:t>672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  <w:lang w:val="en-US"/>
              </w:rPr>
              <w:t> </w:t>
            </w:r>
            <w:r w:rsidR="007973E9" w:rsidRPr="00F53FED">
              <w:rPr>
                <w:rFonts w:ascii="Times New Roman" w:hAnsi="Times New Roman" w:cs="Times New Roman"/>
                <w:b w:val="0"/>
                <w:sz w:val="28"/>
                <w:szCs w:val="27"/>
              </w:rPr>
              <w:t>869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,</w:t>
            </w:r>
            <w:r w:rsidR="007973E9" w:rsidRPr="00F53FED">
              <w:rPr>
                <w:rFonts w:ascii="Times New Roman" w:hAnsi="Times New Roman" w:cs="Times New Roman"/>
                <w:b w:val="0"/>
                <w:sz w:val="28"/>
                <w:szCs w:val="27"/>
              </w:rPr>
              <w:t>00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рублей,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в том числе: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lastRenderedPageBreak/>
              <w:t xml:space="preserve">      201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9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99 557 623,00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рублей,</w:t>
            </w:r>
          </w:p>
          <w:p w:rsidR="00EF0C79" w:rsidRPr="00EF0C79" w:rsidRDefault="00EF0C79" w:rsidP="00EF0C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20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20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86 557 623,00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рублей,</w:t>
            </w:r>
          </w:p>
          <w:p w:rsidR="009449B9" w:rsidRDefault="00EF0C79" w:rsidP="000A750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20</w:t>
            </w:r>
            <w:r w:rsidR="008C7F72">
              <w:rPr>
                <w:rFonts w:ascii="Times New Roman" w:hAnsi="Times New Roman" w:cs="Times New Roman"/>
                <w:b w:val="0"/>
                <w:sz w:val="28"/>
                <w:szCs w:val="27"/>
              </w:rPr>
              <w:t>2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1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7973E9">
              <w:rPr>
                <w:rFonts w:ascii="Times New Roman" w:hAnsi="Times New Roman" w:cs="Times New Roman"/>
                <w:b w:val="0"/>
                <w:sz w:val="28"/>
                <w:szCs w:val="27"/>
              </w:rPr>
              <w:t>86 557 623,00</w:t>
            </w:r>
            <w:r w:rsidRPr="00EF0C7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рублей</w:t>
            </w:r>
            <w:r w:rsidR="000A750A">
              <w:rPr>
                <w:rFonts w:ascii="Times New Roman" w:hAnsi="Times New Roman" w:cs="Times New Roman"/>
                <w:b w:val="0"/>
                <w:sz w:val="28"/>
                <w:szCs w:val="27"/>
              </w:rPr>
              <w:t>,</w:t>
            </w:r>
          </w:p>
          <w:p w:rsidR="000A750A" w:rsidRPr="000A750A" w:rsidRDefault="000A750A" w:rsidP="000A750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0A750A">
              <w:rPr>
                <w:rFonts w:ascii="Times New Roman" w:hAnsi="Times New Roman" w:cs="Times New Roman"/>
                <w:b w:val="0"/>
                <w:sz w:val="28"/>
                <w:szCs w:val="27"/>
              </w:rPr>
              <w:t>внебюджетных источников — 0,00 рублей.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B9" w:rsidRPr="004951E9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</w:t>
            </w:r>
            <w:proofErr w:type="gramStart"/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>контроль за</w:t>
            </w:r>
            <w:proofErr w:type="gramEnd"/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реализацией мероприятий Подпрограммы осуществляет Администрация ЗАТО г. Железногорск, Управление городского хозяйства Администрации ЗАТО г. Железногорск.</w:t>
            </w:r>
          </w:p>
        </w:tc>
      </w:tr>
    </w:tbl>
    <w:p w:rsidR="009449B9" w:rsidRDefault="009449B9" w:rsidP="009449B9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Pr="00215B59" w:rsidRDefault="009449B9" w:rsidP="009449B9">
      <w:pPr>
        <w:pStyle w:val="a7"/>
        <w:widowControl w:val="0"/>
        <w:spacing w:after="0" w:line="100" w:lineRule="atLeast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9449B9" w:rsidRDefault="009449B9" w:rsidP="009449B9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215B59">
        <w:rPr>
          <w:rFonts w:ascii="Times New Roman" w:hAnsi="Times New Roman" w:cs="Times New Roman"/>
          <w:sz w:val="28"/>
          <w:szCs w:val="28"/>
        </w:rPr>
        <w:t xml:space="preserve"> Постановка муниципальной проблемы и обоснование </w:t>
      </w:r>
    </w:p>
    <w:p w:rsidR="009449B9" w:rsidRPr="00215B59" w:rsidRDefault="009449B9" w:rsidP="009449B9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необхо</w:t>
      </w:r>
      <w:r>
        <w:rPr>
          <w:rFonts w:ascii="Times New Roman" w:hAnsi="Times New Roman" w:cs="Times New Roman"/>
          <w:sz w:val="28"/>
          <w:szCs w:val="28"/>
        </w:rPr>
        <w:t>димости разработки Подпрограммы</w:t>
      </w:r>
    </w:p>
    <w:p w:rsidR="009449B9" w:rsidRDefault="009449B9" w:rsidP="009449B9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F03BA4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03BA4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городского округа и одна из приоритетных задач органов местного самоуправления. Повышение уровня качества среды проживания и временного нахождения горожан, является необходимым условием стабилизации и подъема экономики округа и повышения уровня жизни населения. </w:t>
      </w:r>
    </w:p>
    <w:p w:rsidR="009449B9" w:rsidRPr="00F03BA4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территории стимулирует позитивные тенденции в социально-экономическом развитии ЗАТО Железногорск, и, как следствие, повышение качества жизни населения и временного пребывания гостей на данной территории. </w:t>
      </w:r>
    </w:p>
    <w:p w:rsidR="009449B9" w:rsidRPr="00F03BA4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Имеющиеся объекты благоустройства, расположенные на территории городского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Основной целью реализации мероприятий является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418A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Pr="00FF098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03BA4"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отрасли в настоящее время присутствуют следующие проблемы и направления, требующие решения: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низкий уровень содержания существующих объектов внешнего благоустройства,</w:t>
      </w:r>
    </w:p>
    <w:p w:rsidR="009449B9" w:rsidRPr="00F03BA4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малое количество на территории ЗАТО Железногорск мест отдыха горожан. </w:t>
      </w:r>
    </w:p>
    <w:p w:rsidR="009449B9" w:rsidRPr="002A3B6E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1B7">
        <w:rPr>
          <w:rFonts w:ascii="Times New Roman" w:hAnsi="Times New Roman" w:cs="Times New Roman"/>
          <w:sz w:val="28"/>
          <w:szCs w:val="28"/>
        </w:rPr>
        <w:t xml:space="preserve">Для улучшения и поддержания состояния зеленых насаждений в условиях городской среды, придания зеленым насаждениям надлежащего декоративного облика требуется своевременное проведение работ по ремонту и содержанию зеленых насаждений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41B7">
        <w:rPr>
          <w:rFonts w:ascii="Times New Roman" w:hAnsi="Times New Roman" w:cs="Times New Roman"/>
          <w:sz w:val="28"/>
          <w:szCs w:val="28"/>
        </w:rPr>
        <w:t xml:space="preserve">. Особое внимание следует уделять восстановлению зеленого фонда путем планомерной замены </w:t>
      </w:r>
      <w:proofErr w:type="spellStart"/>
      <w:r w:rsidRPr="005C41B7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Pr="005C41B7">
        <w:rPr>
          <w:rFonts w:ascii="Times New Roman" w:hAnsi="Times New Roman" w:cs="Times New Roman"/>
          <w:sz w:val="28"/>
          <w:szCs w:val="28"/>
        </w:rPr>
        <w:t xml:space="preserve"> и аварийных насаждений, используя крупномерный посадочный материал саженцев деревьев ценных пород и декоративных кустарников.</w:t>
      </w:r>
    </w:p>
    <w:p w:rsidR="009449B9" w:rsidRPr="00F53FED" w:rsidRDefault="009449B9" w:rsidP="009449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На Администрацию ЗАТО г. Железногорск, на основании </w:t>
      </w:r>
      <w:r w:rsidRPr="00402BD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02BD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2BD4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2BD4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2BD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и», возложены обязанности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благоустройства территории и, в том числе, </w:t>
      </w:r>
      <w:r>
        <w:rPr>
          <w:rFonts w:ascii="Times New Roman" w:hAnsi="Times New Roman" w:cs="Times New Roman"/>
          <w:sz w:val="28"/>
          <w:szCs w:val="28"/>
        </w:rPr>
        <w:t>содержанию</w:t>
      </w:r>
      <w:r w:rsidRPr="00155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территорий общего 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пользования, уличного освещения, городских часов, зон отдыха и пляжей на водных объектах, общественных туалетов на территории ЗАТО Железногорск.</w:t>
      </w:r>
      <w:proofErr w:type="gramEnd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 данных видов работ требует регулярного финансирования из бюджета ЗАТО Железногорск.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территориях общего пользования ЗАТО Железногорск установлено более 1</w:t>
      </w:r>
      <w:r w:rsidR="000D7D4A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детских игровых площадок. </w:t>
      </w:r>
      <w:proofErr w:type="gramStart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интенсивного их использования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требований нормативно-технической документации, требуется проведение их ежедневного осмотра силами специализированной организации, проведение</w:t>
      </w:r>
      <w:r>
        <w:rPr>
          <w:rFonts w:ascii="Times New Roman" w:hAnsi="Times New Roman" w:cs="Times New Roman"/>
          <w:sz w:val="28"/>
          <w:szCs w:val="28"/>
        </w:rPr>
        <w:t xml:space="preserve"> регулярного обследования и ремонта элементов в целях обеспечения безопасности детей, использующих данные площадки.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настоящего времени финансовые средства на данные мероприятия не выделяются. Обследования проводятся специалистами Администрации ЗАТО г. Железногорск и МП «Комбинат благоустройства»</w:t>
      </w:r>
      <w:r w:rsidR="008C7F72">
        <w:rPr>
          <w:rFonts w:ascii="Times New Roman" w:hAnsi="Times New Roman" w:cs="Times New Roman"/>
          <w:sz w:val="28"/>
          <w:szCs w:val="28"/>
        </w:rPr>
        <w:t>, а ремонт оборудования осуществляется силами предприятия в рамках содержания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9B9" w:rsidRPr="00F53FED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рамках содержания территорий общего пользования организовано содержание, в том числе на внутриквартальных территориях, не закрепленных за многоквартирными домами, территорий общей площадью 7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83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498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,4 кв</w:t>
      </w:r>
      <w:proofErr w:type="gramStart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173 751,3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 проездов и тротуаров, 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600 264,9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 озеленения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(газонов и лесных территорий на внутриквартальных территориях)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8C7F72"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479,8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 цветников.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Вдоль дорог и тротуаров ЗАТО Железногорск в настоящее время </w:t>
      </w:r>
      <w:proofErr w:type="gramStart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установлены</w:t>
      </w:r>
      <w:proofErr w:type="gramEnd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590 скамей и 1129 урн. Данного количества малых архитектурных форм недостаточно для комфортного отдыха горожан и поддержания санитарной чистоты на улицах города. Кроме того, большая часть урн и скамей в силу большого</w:t>
      </w:r>
      <w:r>
        <w:rPr>
          <w:rFonts w:ascii="Times New Roman" w:hAnsi="Times New Roman" w:cs="Times New Roman"/>
          <w:sz w:val="28"/>
          <w:szCs w:val="28"/>
        </w:rPr>
        <w:t xml:space="preserve"> срока эксплуатации и преднамеренных действий горожан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находятся в плачевном состоянии и требует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замены или ремонта.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существующих памятников и фонтанов требует и дальнейшего вложения финансовых средств на их эксплуатацию и ремонт. До настоящего времени не выделяются финансовые средства на содержание памятников и фонтанов. Ремонтные работы выполняются только в преддверии праздников (монумент пл. Победы, памятник им. С.П. Королева) в случае аварийных ситуаций. При этом часть памятников до настоящего времени находится в неудовлетворительном состоянии. </w:t>
      </w:r>
    </w:p>
    <w:p w:rsidR="009449B9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463D6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Для обеспечения </w:t>
      </w:r>
      <w:r w:rsidR="007973E9">
        <w:rPr>
          <w:rFonts w:ascii="Times New Roman" w:eastAsia="Calibri" w:hAnsi="Times New Roman" w:cs="Times New Roman"/>
          <w:sz w:val="28"/>
          <w:szCs w:val="28"/>
        </w:rPr>
        <w:t xml:space="preserve">сохранения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эстетического облика города и 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безопасного движения автотранспорта по </w:t>
      </w:r>
      <w:r w:rsidR="007973E9">
        <w:rPr>
          <w:rFonts w:ascii="Times New Roman" w:eastAsia="Calibri" w:hAnsi="Times New Roman" w:cs="Times New Roman"/>
          <w:sz w:val="28"/>
          <w:szCs w:val="28"/>
        </w:rPr>
        <w:t xml:space="preserve">улицам </w:t>
      </w:r>
      <w:r w:rsidRPr="00463D69">
        <w:rPr>
          <w:rFonts w:ascii="Times New Roman" w:eastAsia="Calibri" w:hAnsi="Times New Roman" w:cs="Times New Roman"/>
          <w:sz w:val="28"/>
          <w:szCs w:val="28"/>
        </w:rPr>
        <w:t>города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 комфортного передвижения пешеходов по прилегающим тротуарам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скверам на территории города 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необходимо содержание сетей уличного освещения. Полномочия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ЗАТО г. Железногорск 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по содержанию сетей уличного освещения предусмотрены статьей 16  Федерального закона  от 06.10.2003 № </w:t>
      </w:r>
      <w:r w:rsidRPr="00463D69">
        <w:rPr>
          <w:rFonts w:ascii="Times New Roman" w:eastAsia="Calibri" w:hAnsi="Times New Roman" w:cs="Times New Roman"/>
          <w:sz w:val="28"/>
          <w:szCs w:val="28"/>
        </w:rPr>
        <w:lastRenderedPageBreak/>
        <w:t>131-ФЗ «Об общих принципах организации местного самоуправления в Российской Федерации».</w:t>
      </w:r>
    </w:p>
    <w:p w:rsidR="009449B9" w:rsidRPr="00F53FED" w:rsidRDefault="009449B9" w:rsidP="009449B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Систему наружного освещения ЗАТО Железногорск обслуживает МП «Горэлектросеть». Наружное освещение ЗАТО Железногорск выполнено светильниками, в том числе с использованием ламп типа ДНАТ-250, в количестве – 3008 шт. Для освещения ряда участков дорожной сети использовались светодиодные светильники УСС-180 «Магистраль», в количестве 18 шт. Общая установленная мощность осветительной установки ЗАТО Железногорск – 837,8 кВт. Протяженность сети электроснабжения системы наружного освещения – 130,997 км. Количество пунктов питания – 118 шт. </w:t>
      </w:r>
    </w:p>
    <w:p w:rsidR="009449B9" w:rsidRPr="00F53FED" w:rsidRDefault="009449B9" w:rsidP="009449B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осуществляется 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постепенная замена ламповых светофоров на </w:t>
      </w:r>
      <w:proofErr w:type="gramStart"/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светодиодные</w:t>
      </w:r>
      <w:proofErr w:type="gramEnd"/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  Общая установленная мощность светофоров и дорожных знаков – 47,18 кВт.</w:t>
      </w:r>
    </w:p>
    <w:p w:rsidR="009449B9" w:rsidRPr="00F53FED" w:rsidRDefault="009449B9" w:rsidP="009449B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Перспективны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направления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ми в этой области являются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9449B9" w:rsidRPr="00463D69" w:rsidRDefault="009449B9" w:rsidP="009449B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FED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Управление.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Существующая на данный момент система мониторинга и управления наружным освещением себя </w:t>
      </w:r>
      <w:proofErr w:type="gramStart"/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исчерпала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является</w:t>
      </w:r>
      <w:proofErr w:type="gramEnd"/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неэффективн</w:t>
      </w:r>
      <w:r w:rsidRPr="00F53FED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F53F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Приоритетные направления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 в части повышения стабильности работы наружного освещения – это внедрение автоматизированной системы управления наружным освещением (АСУНО). Основные функциональные преимущества системы: 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адресное управление режимами работы отдельного светильника или группы светильников с передачей команд по электрической сети (включение, отключение, снижение потребляемой мощности на 50%) в соответствии с заданным расписанием или по команде диспетчера;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автоматическая диагностика оборудования (выявление неисправных шкафов управления, светильников и мест обрывов линии) с передачей данных в диспетчерскую;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автоматическое управление (включение/ отключение) праздничными гирляндами;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выявление несанкционированных подключений к линиям освещения;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централизованный учет электроэнергии;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многопользовательский интернет-мониторинг технологических параметров;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</w:rPr>
        <w:t>сигнализация аварийных режимов (в том числе открытия дверей шкафов управления).</w:t>
      </w:r>
    </w:p>
    <w:p w:rsidR="009449B9" w:rsidRPr="00463D69" w:rsidRDefault="009449B9" w:rsidP="009449B9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D69">
        <w:rPr>
          <w:rFonts w:ascii="Times New Roman" w:eastAsia="Calibri" w:hAnsi="Times New Roman" w:cs="Times New Roman"/>
          <w:i/>
          <w:sz w:val="28"/>
          <w:szCs w:val="28"/>
        </w:rPr>
        <w:t>Развитие</w:t>
      </w:r>
      <w:r w:rsidRPr="00463D69">
        <w:rPr>
          <w:rFonts w:ascii="Times New Roman" w:eastAsia="Calibri" w:hAnsi="Times New Roman" w:cs="Times New Roman"/>
          <w:sz w:val="28"/>
          <w:szCs w:val="28"/>
        </w:rPr>
        <w:t>. Перспективные направления развития системы наружного освещения ЗАТО Железногорск – освещение неосвещенных дворовых и школьных территорий, скверов, парков, пешеходных зон. В том числе, освещение территорий поселков.</w:t>
      </w:r>
    </w:p>
    <w:p w:rsidR="009449B9" w:rsidRPr="00463D69" w:rsidRDefault="009449B9" w:rsidP="009449B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D69">
        <w:rPr>
          <w:rFonts w:ascii="Times New Roman" w:eastAsia="Calibri" w:hAnsi="Times New Roman" w:cs="Times New Roman"/>
          <w:i/>
          <w:sz w:val="28"/>
          <w:szCs w:val="28"/>
        </w:rPr>
        <w:t>Модернизация</w:t>
      </w: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. Замена устаревшего коммутационного оборудования. Замена </w:t>
      </w:r>
      <w:proofErr w:type="gramStart"/>
      <w:r w:rsidRPr="00463D69">
        <w:rPr>
          <w:rFonts w:ascii="Times New Roman" w:eastAsia="Calibri" w:hAnsi="Times New Roman" w:cs="Times New Roman"/>
          <w:sz w:val="28"/>
          <w:szCs w:val="28"/>
        </w:rPr>
        <w:t>электромагнитных</w:t>
      </w:r>
      <w:proofErr w:type="gramEnd"/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 ПРА на электронные ПРА.</w:t>
      </w:r>
    </w:p>
    <w:p w:rsidR="009449B9" w:rsidRPr="00463D6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D69">
        <w:rPr>
          <w:rFonts w:ascii="Times New Roman" w:eastAsia="Calibri" w:hAnsi="Times New Roman" w:cs="Times New Roman"/>
          <w:sz w:val="28"/>
          <w:szCs w:val="28"/>
        </w:rPr>
        <w:t xml:space="preserve">Основной проблемой является изношенность кабельных сетей, трансформаторного оборудования. Праздничная иллюминация, расположенная на опорах уличного освещения, в связи с нехваткой финансовых  средств не  </w:t>
      </w:r>
      <w:r w:rsidRPr="00463D69">
        <w:rPr>
          <w:rFonts w:ascii="Times New Roman" w:eastAsia="Calibri" w:hAnsi="Times New Roman" w:cs="Times New Roman"/>
          <w:sz w:val="28"/>
          <w:szCs w:val="28"/>
        </w:rPr>
        <w:lastRenderedPageBreak/>
        <w:t>обновлялась несколько  десятилетий, давно морально и физически устарела. Требуется планомерная модернизация сетей уличного освещения и  праздничной иллюминации с применением энергоэффективных технологий.</w:t>
      </w:r>
    </w:p>
    <w:p w:rsidR="009449B9" w:rsidRPr="006B071E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>2.2. Основная цель, задачи, этапы и сроки выполнения</w:t>
      </w:r>
    </w:p>
    <w:p w:rsidR="009449B9" w:rsidRPr="00215B59" w:rsidRDefault="009449B9" w:rsidP="009449B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9449B9" w:rsidRPr="008C5709" w:rsidRDefault="009449B9" w:rsidP="009449B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49B9" w:rsidRPr="003E6E0D" w:rsidRDefault="009449B9" w:rsidP="009449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6E0D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3E6E0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418A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Pr="003E6E0D">
        <w:rPr>
          <w:rFonts w:ascii="Times New Roman" w:hAnsi="Times New Roman" w:cs="Times New Roman"/>
          <w:sz w:val="28"/>
          <w:szCs w:val="28"/>
        </w:rPr>
        <w:t>.</w:t>
      </w:r>
    </w:p>
    <w:p w:rsidR="009449B9" w:rsidRPr="003E6E0D" w:rsidRDefault="009449B9" w:rsidP="009449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E0D">
        <w:rPr>
          <w:rFonts w:ascii="Times New Roman" w:hAnsi="Times New Roman" w:cs="Times New Roman"/>
          <w:sz w:val="28"/>
          <w:szCs w:val="28"/>
        </w:rPr>
        <w:t>2. 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3E6E0D">
        <w:rPr>
          <w:rFonts w:ascii="Times New Roman" w:hAnsi="Times New Roman" w:cs="Times New Roman"/>
          <w:sz w:val="28"/>
          <w:szCs w:val="28"/>
        </w:rPr>
        <w:t>:</w:t>
      </w:r>
    </w:p>
    <w:p w:rsidR="009449B9" w:rsidRPr="00AE0904" w:rsidRDefault="009449B9" w:rsidP="00944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570EF">
        <w:rPr>
          <w:rFonts w:ascii="Times New Roman" w:hAnsi="Times New Roman" w:cs="Times New Roman"/>
          <w:sz w:val="28"/>
          <w:szCs w:val="28"/>
        </w:rPr>
        <w:t>ыполнение работ по содержанию, ремонту существующих объектов благоустройства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9B9" w:rsidRDefault="009449B9" w:rsidP="009449B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позволяет заключать муниципальный контракт с подрядной организацией, выполняющей работы по содержанию существующих объектов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пляжей, малых архитектурных форм, городских часов, общественных туалетов, сетей уличного освещения и пр.</w:t>
      </w:r>
    </w:p>
    <w:p w:rsidR="009449B9" w:rsidRDefault="009449B9" w:rsidP="009449B9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Подпрограммы: отдельные этапы реализации Подпрограммы не выделяются, и сроки реализации Подпрограммы установлены 201</w:t>
      </w:r>
      <w:r w:rsidR="007973E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8C7F72">
        <w:rPr>
          <w:rFonts w:ascii="Times New Roman" w:hAnsi="Times New Roman" w:cs="Times New Roman"/>
          <w:sz w:val="28"/>
          <w:szCs w:val="28"/>
        </w:rPr>
        <w:t>2</w:t>
      </w:r>
      <w:r w:rsidR="007973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449B9" w:rsidRDefault="009449B9" w:rsidP="009449B9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>
        <w:rPr>
          <w:rFonts w:ascii="Times New Roman" w:hAnsi="Times New Roman" w:cs="Times New Roman"/>
          <w:sz w:val="28"/>
          <w:szCs w:val="28"/>
        </w:rPr>
        <w:t>и задач Подпрограммы</w:t>
      </w:r>
      <w:r w:rsidRPr="00130CC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выбраны показатели:</w:t>
      </w:r>
    </w:p>
    <w:p w:rsidR="009449B9" w:rsidRDefault="009449B9" w:rsidP="009449B9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C588D">
        <w:rPr>
          <w:rFonts w:ascii="Times New Roman" w:hAnsi="Times New Roman" w:cs="Times New Roman"/>
          <w:sz w:val="28"/>
          <w:szCs w:val="28"/>
        </w:rPr>
        <w:t xml:space="preserve">оля сетей уличного освещения, </w:t>
      </w:r>
      <w:proofErr w:type="gramStart"/>
      <w:r w:rsidRPr="006C588D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6C588D">
        <w:rPr>
          <w:rFonts w:ascii="Times New Roman" w:hAnsi="Times New Roman" w:cs="Times New Roman"/>
          <w:sz w:val="28"/>
          <w:szCs w:val="28"/>
        </w:rPr>
        <w:t xml:space="preserve"> по содержанию которых выполняются в объеме действующих нормативов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449B9" w:rsidRDefault="009449B9" w:rsidP="009449B9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A437F">
        <w:rPr>
          <w:rFonts w:ascii="Times New Roman" w:hAnsi="Times New Roman" w:cs="Times New Roman"/>
          <w:sz w:val="28"/>
          <w:szCs w:val="28"/>
        </w:rPr>
        <w:t>оля площади территории города, на которой выполняются работы по содержанию и благоустройству, по отношению к общей площади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215B59" w:rsidRDefault="009449B9" w:rsidP="009449B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9449B9" w:rsidRDefault="009449B9" w:rsidP="009449B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>е:</w:t>
      </w: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4CB6">
        <w:rPr>
          <w:rFonts w:ascii="Times New Roman" w:hAnsi="Times New Roman"/>
          <w:sz w:val="28"/>
          <w:szCs w:val="28"/>
        </w:rPr>
        <w:t>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</w:t>
      </w:r>
      <w:r w:rsidRPr="00C879B6">
        <w:rPr>
          <w:rFonts w:ascii="Times New Roman" w:hAnsi="Times New Roman"/>
          <w:sz w:val="28"/>
          <w:szCs w:val="28"/>
        </w:rPr>
        <w:t>закупку товаров, работ</w:t>
      </w:r>
      <w:r>
        <w:rPr>
          <w:rFonts w:ascii="Times New Roman" w:hAnsi="Times New Roman"/>
          <w:sz w:val="28"/>
          <w:szCs w:val="28"/>
        </w:rPr>
        <w:t xml:space="preserve"> и услуг для </w:t>
      </w:r>
      <w:r w:rsidRPr="00964CB6">
        <w:rPr>
          <w:rFonts w:ascii="Times New Roman" w:hAnsi="Times New Roman"/>
          <w:sz w:val="28"/>
          <w:szCs w:val="28"/>
        </w:rPr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законодательством,</w:t>
      </w:r>
    </w:p>
    <w:p w:rsidR="00A24949" w:rsidRDefault="00A24949" w:rsidP="00A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субсидии на выполнение муниципального задания бюджетному учреждению,</w:t>
      </w: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субсидий юридическим лицам</w:t>
      </w:r>
      <w:r w:rsidR="00A24949">
        <w:rPr>
          <w:rFonts w:ascii="Times New Roman" w:hAnsi="Times New Roman"/>
          <w:sz w:val="28"/>
          <w:szCs w:val="28"/>
        </w:rPr>
        <w:t>.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</w:t>
      </w:r>
      <w:r>
        <w:rPr>
          <w:rFonts w:ascii="Times New Roman" w:hAnsi="Times New Roman" w:cs="font428"/>
          <w:sz w:val="28"/>
          <w:szCs w:val="28"/>
        </w:rPr>
        <w:t xml:space="preserve"> 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>, осуществл</w:t>
      </w:r>
      <w:r>
        <w:rPr>
          <w:rFonts w:ascii="Times New Roman" w:hAnsi="Times New Roman" w:cs="font428"/>
          <w:sz w:val="28"/>
          <w:szCs w:val="28"/>
        </w:rPr>
        <w:t>я</w:t>
      </w:r>
      <w:r w:rsidRPr="00894191">
        <w:rPr>
          <w:rFonts w:ascii="Times New Roman" w:hAnsi="Times New Roman" w:cs="font428"/>
          <w:sz w:val="28"/>
          <w:szCs w:val="28"/>
        </w:rPr>
        <w:t>ет</w:t>
      </w:r>
      <w:r>
        <w:rPr>
          <w:rFonts w:ascii="Times New Roman" w:hAnsi="Times New Roman" w:cs="font428"/>
          <w:sz w:val="28"/>
          <w:szCs w:val="28"/>
        </w:rPr>
        <w:t xml:space="preserve"> Администрация ЗАТО г. Железногорск,</w:t>
      </w:r>
      <w:r w:rsidRPr="00894191">
        <w:rPr>
          <w:rFonts w:ascii="Times New Roman" w:hAnsi="Times New Roman" w:cs="font428"/>
          <w:sz w:val="28"/>
          <w:szCs w:val="28"/>
        </w:rPr>
        <w:t xml:space="preserve"> котор</w:t>
      </w:r>
      <w:r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тся получател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A24949" w:rsidRDefault="00A24949" w:rsidP="00A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2A5F">
        <w:rPr>
          <w:rFonts w:ascii="Times New Roman" w:hAnsi="Times New Roman"/>
          <w:sz w:val="28"/>
          <w:szCs w:val="28"/>
        </w:rPr>
        <w:t xml:space="preserve">Реализацию мероприятий Подпрограммы, финансируемых из бюджета, осуществляют Администрация ЗАТО г. Железногорск, Муниципальное </w:t>
      </w:r>
      <w:r w:rsidRPr="00FC2A5F">
        <w:rPr>
          <w:rFonts w:ascii="Times New Roman" w:hAnsi="Times New Roman"/>
          <w:sz w:val="28"/>
          <w:szCs w:val="28"/>
        </w:rPr>
        <w:lastRenderedPageBreak/>
        <w:t xml:space="preserve">казенное учреждение «Управление капитального строительства», которые являются получателями бюджетных средств, и несут ответственность за их целевое использование. </w:t>
      </w:r>
      <w:proofErr w:type="gramEnd"/>
    </w:p>
    <w:p w:rsidR="009449B9" w:rsidRPr="00F53FED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2B88">
        <w:rPr>
          <w:rFonts w:ascii="Times New Roman" w:hAnsi="Times New Roman"/>
          <w:sz w:val="28"/>
          <w:szCs w:val="28"/>
        </w:rPr>
        <w:t xml:space="preserve">Субсидии </w:t>
      </w:r>
      <w:r>
        <w:rPr>
          <w:rFonts w:ascii="Times New Roman" w:hAnsi="Times New Roman"/>
          <w:sz w:val="28"/>
          <w:szCs w:val="28"/>
        </w:rPr>
        <w:t xml:space="preserve">бюджетному учреждению </w:t>
      </w:r>
      <w:r w:rsidRPr="00412B88">
        <w:rPr>
          <w:rFonts w:ascii="Times New Roman" w:hAnsi="Times New Roman"/>
          <w:sz w:val="28"/>
          <w:szCs w:val="28"/>
        </w:rPr>
        <w:t xml:space="preserve">предоставляются в порядке, утвержденном </w:t>
      </w:r>
      <w:r w:rsidRPr="00DE5F5E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E5F5E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>
        <w:rPr>
          <w:rFonts w:ascii="Times New Roman" w:hAnsi="Times New Roman"/>
          <w:sz w:val="28"/>
          <w:szCs w:val="28"/>
        </w:rPr>
        <w:t>.</w:t>
      </w:r>
    </w:p>
    <w:p w:rsidR="00A24949" w:rsidRPr="00F53FED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449B9" w:rsidRPr="00215B5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Управление П</w:t>
      </w:r>
      <w:r w:rsidRPr="00215B59">
        <w:rPr>
          <w:rFonts w:ascii="Times New Roman" w:hAnsi="Times New Roman" w:cs="font428"/>
          <w:sz w:val="28"/>
          <w:szCs w:val="28"/>
        </w:rPr>
        <w:t xml:space="preserve">одпрограммой и </w:t>
      </w:r>
      <w:proofErr w:type="gramStart"/>
      <w:r w:rsidRPr="00215B59">
        <w:rPr>
          <w:rFonts w:ascii="Times New Roman" w:hAnsi="Times New Roman" w:cs="font428"/>
          <w:sz w:val="28"/>
          <w:szCs w:val="28"/>
        </w:rPr>
        <w:t>контроль за</w:t>
      </w:r>
      <w:proofErr w:type="gramEnd"/>
      <w:r w:rsidRPr="00215B59">
        <w:rPr>
          <w:rFonts w:ascii="Times New Roman" w:hAnsi="Times New Roman" w:cs="font428"/>
          <w:sz w:val="28"/>
          <w:szCs w:val="28"/>
        </w:rPr>
        <w:t xml:space="preserve">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Администрация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 xml:space="preserve">е </w:t>
      </w:r>
      <w:r w:rsidR="00A24949">
        <w:rPr>
          <w:rFonts w:ascii="Times New Roman" w:hAnsi="Times New Roman" w:cs="font428"/>
          <w:sz w:val="28"/>
          <w:szCs w:val="28"/>
        </w:rPr>
        <w:t>осуществляю</w:t>
      </w:r>
      <w:r w:rsidRPr="00894191">
        <w:rPr>
          <w:rFonts w:ascii="Times New Roman" w:hAnsi="Times New Roman" w:cs="font428"/>
          <w:sz w:val="28"/>
          <w:szCs w:val="28"/>
        </w:rPr>
        <w:t xml:space="preserve">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формиру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структуру муниципальной программы, а так же перечень исполнителей муниципальной 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организу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реализацию муниципальной программы, инициирует внесение изменений в муниципальную программу;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координиру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деятельность исполнителей муниципальной программы в ходе реализации мероприятий Подпрограммы;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по запросам сведения, необходимые для проведения мониторинга реализации муниципальной 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провод</w:t>
      </w:r>
      <w:r>
        <w:rPr>
          <w:rFonts w:ascii="Times New Roman" w:hAnsi="Times New Roman" w:cs="font428"/>
          <w:sz w:val="28"/>
          <w:szCs w:val="28"/>
        </w:rPr>
        <w:t>я</w:t>
      </w:r>
      <w:r w:rsidRPr="00FC2A5F">
        <w:rPr>
          <w:rFonts w:ascii="Times New Roman" w:hAnsi="Times New Roman" w:cs="font428"/>
          <w:sz w:val="28"/>
          <w:szCs w:val="28"/>
        </w:rPr>
        <w:t>т оценку эффективности мероприятий, осуществляемых исполнителями;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запрашива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-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подготавлива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годовой отчет и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нес</w:t>
      </w:r>
      <w:r>
        <w:rPr>
          <w:rFonts w:ascii="Times New Roman" w:hAnsi="Times New Roman" w:cs="font428"/>
          <w:sz w:val="28"/>
          <w:szCs w:val="28"/>
        </w:rPr>
        <w:t>у</w:t>
      </w:r>
      <w:r w:rsidRPr="00FC2A5F">
        <w:rPr>
          <w:rFonts w:ascii="Times New Roman" w:hAnsi="Times New Roman" w:cs="font428"/>
          <w:sz w:val="28"/>
          <w:szCs w:val="28"/>
        </w:rPr>
        <w:t>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в установленный срок по запросу Администрации ЗАТО г. Железногорск,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.Ж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>программы.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отчетности.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 Железногорск </w:t>
      </w:r>
      <w:r>
        <w:rPr>
          <w:rFonts w:ascii="Times New Roman" w:hAnsi="Times New Roman" w:cs="font428"/>
          <w:sz w:val="28"/>
          <w:szCs w:val="28"/>
        </w:rPr>
        <w:t xml:space="preserve">в сроки и в форме, </w:t>
      </w:r>
      <w:r w:rsidRPr="00FC2A5F">
        <w:rPr>
          <w:rFonts w:ascii="Times New Roman" w:hAnsi="Times New Roman" w:cs="font428"/>
          <w:sz w:val="28"/>
          <w:szCs w:val="28"/>
        </w:rPr>
        <w:t>утвержденн</w:t>
      </w:r>
      <w:r>
        <w:rPr>
          <w:rFonts w:ascii="Times New Roman" w:hAnsi="Times New Roman" w:cs="font428"/>
          <w:sz w:val="28"/>
          <w:szCs w:val="28"/>
        </w:rPr>
        <w:t>ые</w:t>
      </w:r>
      <w:r w:rsidRPr="00FC2A5F">
        <w:rPr>
          <w:rFonts w:ascii="Times New Roman" w:hAnsi="Times New Roman" w:cs="font428"/>
          <w:sz w:val="28"/>
          <w:szCs w:val="28"/>
        </w:rPr>
        <w:t xml:space="preserve"> постановление</w:t>
      </w:r>
      <w:r>
        <w:rPr>
          <w:rFonts w:ascii="Times New Roman" w:hAnsi="Times New Roman" w:cs="font428"/>
          <w:sz w:val="28"/>
          <w:szCs w:val="28"/>
        </w:rPr>
        <w:t>м</w:t>
      </w:r>
      <w:r w:rsidRPr="00FC2A5F">
        <w:rPr>
          <w:rFonts w:ascii="Times New Roman" w:hAnsi="Times New Roman" w:cs="font428"/>
          <w:sz w:val="28"/>
          <w:szCs w:val="28"/>
        </w:rPr>
        <w:t xml:space="preserve"> Администрации ЗАТО г. Железногорск от 21.08.2013 №1301.</w:t>
      </w:r>
    </w:p>
    <w:p w:rsidR="00A24949" w:rsidRPr="00FC2A5F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Администрации ЗАТО г. 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.</w:t>
      </w:r>
    </w:p>
    <w:p w:rsidR="009449B9" w:rsidRDefault="00A24949" w:rsidP="00A2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, на официальном сайте Администрации ЗАТО г. Железногорск в сети Интернет.</w:t>
      </w: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449B9" w:rsidRPr="00215B5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font428"/>
          <w:sz w:val="28"/>
          <w:szCs w:val="28"/>
        </w:rPr>
        <w:t>Подпрограммы</w:t>
      </w:r>
      <w:r w:rsidRPr="00894191">
        <w:rPr>
          <w:rFonts w:ascii="Times New Roman" w:hAnsi="Times New Roman" w:cs="font428"/>
          <w:sz w:val="28"/>
          <w:szCs w:val="28"/>
        </w:rPr>
        <w:t xml:space="preserve"> проводится в соответствии с </w:t>
      </w:r>
      <w:r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>постановлением Администрации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. При этом оценивать эффективность реализации Подпрограммы и Программы в целом целесообразно только при достаточном уровне ее финансирования. </w:t>
      </w:r>
      <w:proofErr w:type="gramStart"/>
      <w:r>
        <w:rPr>
          <w:rFonts w:ascii="Times New Roman" w:hAnsi="Times New Roman" w:cs="font428"/>
          <w:sz w:val="28"/>
          <w:szCs w:val="28"/>
        </w:rPr>
        <w:t>Исходя из текущего уровня финансирования Подпрограммы объективного изменения целевых ориентиров не наблюдается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. </w:t>
      </w:r>
    </w:p>
    <w:p w:rsidR="009449B9" w:rsidRDefault="009449B9" w:rsidP="008210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>
        <w:rPr>
          <w:rFonts w:ascii="Times New Roman" w:hAnsi="Times New Roman" w:cs="font428"/>
          <w:sz w:val="28"/>
          <w:szCs w:val="28"/>
        </w:rPr>
        <w:t xml:space="preserve">Подпрограммы </w:t>
      </w:r>
      <w:r w:rsidRPr="00894191">
        <w:rPr>
          <w:rFonts w:ascii="Times New Roman" w:hAnsi="Times New Roman" w:cs="font428"/>
          <w:sz w:val="28"/>
          <w:szCs w:val="28"/>
        </w:rPr>
        <w:t xml:space="preserve">приведены в приложении № 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>
        <w:rPr>
          <w:rFonts w:ascii="Times New Roman" w:hAnsi="Times New Roman" w:cs="font428"/>
          <w:sz w:val="28"/>
          <w:szCs w:val="28"/>
        </w:rPr>
        <w:t>настоящей подп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9449B9" w:rsidRPr="00E50C9B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E50C9B" w:rsidRDefault="009606D2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9449B9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449B9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449B9">
        <w:rPr>
          <w:rFonts w:ascii="Times New Roman" w:hAnsi="Times New Roman" w:cs="Times New Roman"/>
          <w:sz w:val="28"/>
          <w:szCs w:val="28"/>
        </w:rPr>
        <w:t>Подпрограммы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приведен в приложении </w:t>
      </w:r>
      <w:r w:rsidR="009449B9">
        <w:rPr>
          <w:rFonts w:ascii="Times New Roman" w:hAnsi="Times New Roman" w:cs="Times New Roman"/>
          <w:sz w:val="28"/>
          <w:szCs w:val="28"/>
        </w:rPr>
        <w:t>№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449B9">
        <w:rPr>
          <w:rFonts w:ascii="Times New Roman" w:hAnsi="Times New Roman" w:cs="Times New Roman"/>
          <w:sz w:val="28"/>
          <w:szCs w:val="28"/>
        </w:rPr>
        <w:t>2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9449B9">
        <w:rPr>
          <w:rFonts w:ascii="Times New Roman" w:hAnsi="Times New Roman" w:cs="Times New Roman"/>
          <w:sz w:val="28"/>
          <w:szCs w:val="28"/>
        </w:rPr>
        <w:t>под</w:t>
      </w:r>
      <w:r w:rsidR="009449B9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9449B9" w:rsidRPr="00E50C9B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46056F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46056F">
        <w:rPr>
          <w:rFonts w:ascii="Times New Roman" w:hAnsi="Times New Roman" w:cs="Times New Roman"/>
          <w:sz w:val="28"/>
          <w:szCs w:val="28"/>
        </w:rPr>
        <w:t>, материальных и трудовых</w:t>
      </w: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затрат (ресурсное обеспечение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46056F">
        <w:rPr>
          <w:rFonts w:ascii="Times New Roman" w:hAnsi="Times New Roman" w:cs="Times New Roman"/>
          <w:sz w:val="28"/>
          <w:szCs w:val="28"/>
        </w:rPr>
        <w:t>) с указанием</w:t>
      </w: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9449B9" w:rsidRPr="00E50C9B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3E9" w:rsidRPr="007973E9" w:rsidRDefault="009449B9" w:rsidP="00797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C9B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E50C9B">
        <w:rPr>
          <w:rFonts w:ascii="Times New Roman" w:hAnsi="Times New Roman" w:cs="Times New Roman"/>
          <w:sz w:val="28"/>
          <w:szCs w:val="28"/>
        </w:rPr>
        <w:t xml:space="preserve"> реализуются за счет средств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Pr="007973E9">
        <w:rPr>
          <w:rFonts w:ascii="Times New Roman" w:hAnsi="Times New Roman" w:cs="Times New Roman"/>
          <w:sz w:val="28"/>
          <w:szCs w:val="28"/>
        </w:rPr>
        <w:t>бюджета.</w:t>
      </w:r>
    </w:p>
    <w:p w:rsidR="007973E9" w:rsidRPr="007973E9" w:rsidRDefault="009449B9" w:rsidP="00797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7973E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</w:t>
      </w:r>
      <w:r w:rsidR="007973E9" w:rsidRPr="007973E9">
        <w:rPr>
          <w:rFonts w:ascii="Times New Roman" w:hAnsi="Times New Roman" w:cs="Times New Roman"/>
          <w:sz w:val="28"/>
          <w:szCs w:val="27"/>
        </w:rPr>
        <w:t xml:space="preserve">2019 - 2021 годы составит 272 672 869,00 рублей, в том числе за счет средств: 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>федерального бюджета — 0,00 рублей,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>краевого бюджета — 0,00 рублей,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>местного бюджета — 272</w:t>
      </w:r>
      <w:r w:rsidRPr="007973E9">
        <w:rPr>
          <w:rFonts w:ascii="Times New Roman" w:hAnsi="Times New Roman" w:cs="Times New Roman"/>
          <w:b w:val="0"/>
          <w:sz w:val="28"/>
          <w:szCs w:val="27"/>
          <w:lang w:val="en-US"/>
        </w:rPr>
        <w:t> </w:t>
      </w:r>
      <w:r w:rsidRPr="007973E9">
        <w:rPr>
          <w:rFonts w:ascii="Times New Roman" w:hAnsi="Times New Roman" w:cs="Times New Roman"/>
          <w:b w:val="0"/>
          <w:sz w:val="28"/>
          <w:szCs w:val="27"/>
        </w:rPr>
        <w:t>672</w:t>
      </w:r>
      <w:r w:rsidRPr="007973E9">
        <w:rPr>
          <w:rFonts w:ascii="Times New Roman" w:hAnsi="Times New Roman" w:cs="Times New Roman"/>
          <w:b w:val="0"/>
          <w:sz w:val="28"/>
          <w:szCs w:val="27"/>
          <w:lang w:val="en-US"/>
        </w:rPr>
        <w:t> </w:t>
      </w:r>
      <w:r w:rsidRPr="007973E9">
        <w:rPr>
          <w:rFonts w:ascii="Times New Roman" w:hAnsi="Times New Roman" w:cs="Times New Roman"/>
          <w:b w:val="0"/>
          <w:sz w:val="28"/>
          <w:szCs w:val="27"/>
        </w:rPr>
        <w:t>869,00 рублей,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 xml:space="preserve">      в том числе: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 xml:space="preserve">      2019 г. — 99 557 623,00 рублей,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 xml:space="preserve">      2020 г. — 86 557 623,00 рублей,</w:t>
      </w:r>
    </w:p>
    <w:p w:rsidR="007973E9" w:rsidRPr="007973E9" w:rsidRDefault="007973E9" w:rsidP="007973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7973E9">
        <w:rPr>
          <w:rFonts w:ascii="Times New Roman" w:hAnsi="Times New Roman" w:cs="Times New Roman"/>
          <w:b w:val="0"/>
          <w:sz w:val="28"/>
          <w:szCs w:val="27"/>
        </w:rPr>
        <w:t xml:space="preserve">      2021 г. — 86 557 623,00 рублей,</w:t>
      </w:r>
    </w:p>
    <w:p w:rsidR="00342F3A" w:rsidRPr="007973E9" w:rsidRDefault="007973E9" w:rsidP="00797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3E9">
        <w:rPr>
          <w:rFonts w:ascii="Times New Roman" w:hAnsi="Times New Roman" w:cs="Times New Roman"/>
          <w:sz w:val="28"/>
          <w:szCs w:val="27"/>
        </w:rPr>
        <w:t>внебюджетных источников — 0,00 рублей</w:t>
      </w:r>
      <w:r w:rsidR="000A750A" w:rsidRPr="007973E9">
        <w:rPr>
          <w:rFonts w:ascii="Times New Roman" w:hAnsi="Times New Roman" w:cs="Times New Roman"/>
          <w:bCs/>
          <w:sz w:val="28"/>
          <w:szCs w:val="28"/>
        </w:rPr>
        <w:t>.</w:t>
      </w:r>
    </w:p>
    <w:p w:rsidR="00342F3A" w:rsidRPr="00F53FED" w:rsidRDefault="00342F3A" w:rsidP="00342F3A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</w:p>
    <w:p w:rsidR="00A24949" w:rsidRPr="00F53FED" w:rsidRDefault="00A24949" w:rsidP="00A24949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8C7F72" w:rsidRPr="008C7F72" w:rsidRDefault="008C7F72" w:rsidP="008C7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F72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8C7F72" w:rsidRPr="008C7F72" w:rsidRDefault="008C7F72" w:rsidP="008C7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7F72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449B9" w:rsidRDefault="009449B9" w:rsidP="008C7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49B9" w:rsidSect="007973E9">
      <w:headerReference w:type="default" r:id="rId8"/>
      <w:pgSz w:w="11907" w:h="16840" w:code="9"/>
      <w:pgMar w:top="851" w:right="851" w:bottom="851" w:left="1418" w:header="720" w:footer="720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38" w:rsidRDefault="00843F38" w:rsidP="00F02DA4">
      <w:pPr>
        <w:spacing w:after="0" w:line="240" w:lineRule="auto"/>
      </w:pPr>
      <w:r>
        <w:separator/>
      </w:r>
    </w:p>
  </w:endnote>
  <w:endnote w:type="continuationSeparator" w:id="0">
    <w:p w:rsidR="00843F38" w:rsidRDefault="00843F38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38" w:rsidRDefault="00843F38" w:rsidP="00F02DA4">
      <w:pPr>
        <w:spacing w:after="0" w:line="240" w:lineRule="auto"/>
      </w:pPr>
      <w:r>
        <w:separator/>
      </w:r>
    </w:p>
  </w:footnote>
  <w:footnote w:type="continuationSeparator" w:id="0">
    <w:p w:rsidR="00843F38" w:rsidRDefault="00843F38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74783"/>
      <w:docPartObj>
        <w:docPartGallery w:val="Page Numbers (Top of Page)"/>
        <w:docPartUnique/>
      </w:docPartObj>
    </w:sdtPr>
    <w:sdtContent>
      <w:p w:rsidR="007973E9" w:rsidRDefault="009606D2">
        <w:pPr>
          <w:pStyle w:val="a9"/>
          <w:jc w:val="center"/>
        </w:pPr>
        <w:r w:rsidRPr="007973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73E9" w:rsidRPr="007973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73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FED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973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73E9" w:rsidRDefault="007973E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357"/>
  <w:doNotHyphenateCaps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21F31"/>
    <w:rsid w:val="00022755"/>
    <w:rsid w:val="00023DFD"/>
    <w:rsid w:val="000317D0"/>
    <w:rsid w:val="000411AC"/>
    <w:rsid w:val="00044B16"/>
    <w:rsid w:val="00051ED9"/>
    <w:rsid w:val="00053274"/>
    <w:rsid w:val="0005370F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6841"/>
    <w:rsid w:val="000A750A"/>
    <w:rsid w:val="000B2EAA"/>
    <w:rsid w:val="000B7480"/>
    <w:rsid w:val="000B7669"/>
    <w:rsid w:val="000D4FF0"/>
    <w:rsid w:val="000D7D4A"/>
    <w:rsid w:val="000E088C"/>
    <w:rsid w:val="000E3B83"/>
    <w:rsid w:val="000E746B"/>
    <w:rsid w:val="000F0263"/>
    <w:rsid w:val="000F4E03"/>
    <w:rsid w:val="000F7447"/>
    <w:rsid w:val="001157F5"/>
    <w:rsid w:val="00121418"/>
    <w:rsid w:val="00132DED"/>
    <w:rsid w:val="00135016"/>
    <w:rsid w:val="00143DB9"/>
    <w:rsid w:val="00145986"/>
    <w:rsid w:val="001476B8"/>
    <w:rsid w:val="0015039D"/>
    <w:rsid w:val="0015320A"/>
    <w:rsid w:val="00157090"/>
    <w:rsid w:val="001662E0"/>
    <w:rsid w:val="0017600A"/>
    <w:rsid w:val="00192533"/>
    <w:rsid w:val="001A2E12"/>
    <w:rsid w:val="001A7BE8"/>
    <w:rsid w:val="001B6121"/>
    <w:rsid w:val="001C5764"/>
    <w:rsid w:val="001C6500"/>
    <w:rsid w:val="001C7ED2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27B9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A4290"/>
    <w:rsid w:val="002B423B"/>
    <w:rsid w:val="002B4D10"/>
    <w:rsid w:val="002B5E09"/>
    <w:rsid w:val="002C16A1"/>
    <w:rsid w:val="002C6512"/>
    <w:rsid w:val="002D4BC0"/>
    <w:rsid w:val="002D6198"/>
    <w:rsid w:val="002E0A83"/>
    <w:rsid w:val="002F0E2C"/>
    <w:rsid w:val="00300350"/>
    <w:rsid w:val="00310064"/>
    <w:rsid w:val="00317FD7"/>
    <w:rsid w:val="00325112"/>
    <w:rsid w:val="0033320A"/>
    <w:rsid w:val="00335CA7"/>
    <w:rsid w:val="00342CC5"/>
    <w:rsid w:val="00342F3A"/>
    <w:rsid w:val="003573BF"/>
    <w:rsid w:val="00357517"/>
    <w:rsid w:val="00362C22"/>
    <w:rsid w:val="00376B10"/>
    <w:rsid w:val="003834A6"/>
    <w:rsid w:val="003877AA"/>
    <w:rsid w:val="003917AB"/>
    <w:rsid w:val="00395A8E"/>
    <w:rsid w:val="003A47BA"/>
    <w:rsid w:val="003A7217"/>
    <w:rsid w:val="003B507F"/>
    <w:rsid w:val="003C6377"/>
    <w:rsid w:val="003C796A"/>
    <w:rsid w:val="003D1E42"/>
    <w:rsid w:val="003D2362"/>
    <w:rsid w:val="003D4F26"/>
    <w:rsid w:val="003D579C"/>
    <w:rsid w:val="003D746D"/>
    <w:rsid w:val="003F5238"/>
    <w:rsid w:val="004004B1"/>
    <w:rsid w:val="00401BC8"/>
    <w:rsid w:val="004078FD"/>
    <w:rsid w:val="004102C0"/>
    <w:rsid w:val="00412EE9"/>
    <w:rsid w:val="00421679"/>
    <w:rsid w:val="004226A8"/>
    <w:rsid w:val="00424274"/>
    <w:rsid w:val="00424FAF"/>
    <w:rsid w:val="00426419"/>
    <w:rsid w:val="00446208"/>
    <w:rsid w:val="0044774E"/>
    <w:rsid w:val="00462BFD"/>
    <w:rsid w:val="00471E8E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5442"/>
    <w:rsid w:val="00521722"/>
    <w:rsid w:val="00522C99"/>
    <w:rsid w:val="00527D63"/>
    <w:rsid w:val="00536ECD"/>
    <w:rsid w:val="00542837"/>
    <w:rsid w:val="005505A6"/>
    <w:rsid w:val="00555D20"/>
    <w:rsid w:val="00556C11"/>
    <w:rsid w:val="005642AB"/>
    <w:rsid w:val="00572E83"/>
    <w:rsid w:val="00577DA6"/>
    <w:rsid w:val="00591E54"/>
    <w:rsid w:val="0059209A"/>
    <w:rsid w:val="00594832"/>
    <w:rsid w:val="00596165"/>
    <w:rsid w:val="005B1729"/>
    <w:rsid w:val="005B5AAF"/>
    <w:rsid w:val="005C41B7"/>
    <w:rsid w:val="005C54BF"/>
    <w:rsid w:val="005C63CB"/>
    <w:rsid w:val="005C6AB6"/>
    <w:rsid w:val="005D2293"/>
    <w:rsid w:val="005D2898"/>
    <w:rsid w:val="005D3E40"/>
    <w:rsid w:val="005D617E"/>
    <w:rsid w:val="005D69E6"/>
    <w:rsid w:val="005E2D02"/>
    <w:rsid w:val="005E3BBF"/>
    <w:rsid w:val="00602F1F"/>
    <w:rsid w:val="006053A8"/>
    <w:rsid w:val="0060664C"/>
    <w:rsid w:val="00610F83"/>
    <w:rsid w:val="00611318"/>
    <w:rsid w:val="00620A69"/>
    <w:rsid w:val="00623C5A"/>
    <w:rsid w:val="00624BB1"/>
    <w:rsid w:val="0062619F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3D93"/>
    <w:rsid w:val="0068699F"/>
    <w:rsid w:val="006A52F0"/>
    <w:rsid w:val="006A7645"/>
    <w:rsid w:val="006B2739"/>
    <w:rsid w:val="006B3F29"/>
    <w:rsid w:val="006B51A8"/>
    <w:rsid w:val="006C37BB"/>
    <w:rsid w:val="006C3C02"/>
    <w:rsid w:val="006C548B"/>
    <w:rsid w:val="006C6E09"/>
    <w:rsid w:val="006C7413"/>
    <w:rsid w:val="006D0F23"/>
    <w:rsid w:val="006D6C9A"/>
    <w:rsid w:val="006E0547"/>
    <w:rsid w:val="006E6155"/>
    <w:rsid w:val="006E6D75"/>
    <w:rsid w:val="006F6576"/>
    <w:rsid w:val="006F685C"/>
    <w:rsid w:val="006F7B84"/>
    <w:rsid w:val="00704960"/>
    <w:rsid w:val="00722E19"/>
    <w:rsid w:val="00732AE6"/>
    <w:rsid w:val="00734A51"/>
    <w:rsid w:val="00740D4C"/>
    <w:rsid w:val="0074560B"/>
    <w:rsid w:val="00752B3A"/>
    <w:rsid w:val="00760B82"/>
    <w:rsid w:val="0077640E"/>
    <w:rsid w:val="007810F6"/>
    <w:rsid w:val="00781F3C"/>
    <w:rsid w:val="007859F5"/>
    <w:rsid w:val="007871C7"/>
    <w:rsid w:val="0079053C"/>
    <w:rsid w:val="007973E9"/>
    <w:rsid w:val="007A2168"/>
    <w:rsid w:val="007A332D"/>
    <w:rsid w:val="007B377F"/>
    <w:rsid w:val="007B6D46"/>
    <w:rsid w:val="007B735A"/>
    <w:rsid w:val="007C7177"/>
    <w:rsid w:val="007C737B"/>
    <w:rsid w:val="007D023B"/>
    <w:rsid w:val="007D2711"/>
    <w:rsid w:val="007D42E9"/>
    <w:rsid w:val="007D5E9B"/>
    <w:rsid w:val="007D66E9"/>
    <w:rsid w:val="007E2FA3"/>
    <w:rsid w:val="007F7D42"/>
    <w:rsid w:val="008013FE"/>
    <w:rsid w:val="00802B32"/>
    <w:rsid w:val="00802DF4"/>
    <w:rsid w:val="0081709B"/>
    <w:rsid w:val="0082044C"/>
    <w:rsid w:val="00821063"/>
    <w:rsid w:val="00821804"/>
    <w:rsid w:val="00822CC3"/>
    <w:rsid w:val="00834103"/>
    <w:rsid w:val="00841648"/>
    <w:rsid w:val="00841A74"/>
    <w:rsid w:val="0084257A"/>
    <w:rsid w:val="00843F38"/>
    <w:rsid w:val="0085186C"/>
    <w:rsid w:val="008565EB"/>
    <w:rsid w:val="00870FDB"/>
    <w:rsid w:val="0087281E"/>
    <w:rsid w:val="00880E93"/>
    <w:rsid w:val="00886E35"/>
    <w:rsid w:val="008908A4"/>
    <w:rsid w:val="00897895"/>
    <w:rsid w:val="008A7609"/>
    <w:rsid w:val="008A793E"/>
    <w:rsid w:val="008B42DA"/>
    <w:rsid w:val="008B48DC"/>
    <w:rsid w:val="008C0F43"/>
    <w:rsid w:val="008C5356"/>
    <w:rsid w:val="008C6836"/>
    <w:rsid w:val="008C7F72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7922"/>
    <w:rsid w:val="00940E11"/>
    <w:rsid w:val="009449B9"/>
    <w:rsid w:val="00946179"/>
    <w:rsid w:val="00952C84"/>
    <w:rsid w:val="00955106"/>
    <w:rsid w:val="0095673A"/>
    <w:rsid w:val="009606D2"/>
    <w:rsid w:val="00960E27"/>
    <w:rsid w:val="0096793F"/>
    <w:rsid w:val="009759D7"/>
    <w:rsid w:val="0097655B"/>
    <w:rsid w:val="00977295"/>
    <w:rsid w:val="00981CD5"/>
    <w:rsid w:val="009930A9"/>
    <w:rsid w:val="00995FA6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E0EEB"/>
    <w:rsid w:val="009F0CBA"/>
    <w:rsid w:val="009F6E72"/>
    <w:rsid w:val="00A10CA0"/>
    <w:rsid w:val="00A13CF5"/>
    <w:rsid w:val="00A16686"/>
    <w:rsid w:val="00A16DC4"/>
    <w:rsid w:val="00A23CCF"/>
    <w:rsid w:val="00A24949"/>
    <w:rsid w:val="00A31DAE"/>
    <w:rsid w:val="00A578BE"/>
    <w:rsid w:val="00A639A8"/>
    <w:rsid w:val="00A70590"/>
    <w:rsid w:val="00A71C3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1774"/>
    <w:rsid w:val="00AC70FC"/>
    <w:rsid w:val="00AD300A"/>
    <w:rsid w:val="00AE15D6"/>
    <w:rsid w:val="00AE1D31"/>
    <w:rsid w:val="00AF709F"/>
    <w:rsid w:val="00B13550"/>
    <w:rsid w:val="00B155CD"/>
    <w:rsid w:val="00B170B4"/>
    <w:rsid w:val="00B172C9"/>
    <w:rsid w:val="00B24807"/>
    <w:rsid w:val="00B27773"/>
    <w:rsid w:val="00B307B2"/>
    <w:rsid w:val="00B345D6"/>
    <w:rsid w:val="00B37621"/>
    <w:rsid w:val="00B47065"/>
    <w:rsid w:val="00B5693D"/>
    <w:rsid w:val="00B571F9"/>
    <w:rsid w:val="00B57CC1"/>
    <w:rsid w:val="00B6184F"/>
    <w:rsid w:val="00B66FF2"/>
    <w:rsid w:val="00B758DA"/>
    <w:rsid w:val="00B77B00"/>
    <w:rsid w:val="00B77B48"/>
    <w:rsid w:val="00B82600"/>
    <w:rsid w:val="00B85594"/>
    <w:rsid w:val="00B86FF4"/>
    <w:rsid w:val="00B94929"/>
    <w:rsid w:val="00B95648"/>
    <w:rsid w:val="00BA1E7D"/>
    <w:rsid w:val="00BA2EC2"/>
    <w:rsid w:val="00BB2EEE"/>
    <w:rsid w:val="00BB30B2"/>
    <w:rsid w:val="00BD00EE"/>
    <w:rsid w:val="00BD44FD"/>
    <w:rsid w:val="00BD4E6A"/>
    <w:rsid w:val="00BE5D37"/>
    <w:rsid w:val="00BE5FF3"/>
    <w:rsid w:val="00BF7DD6"/>
    <w:rsid w:val="00C03936"/>
    <w:rsid w:val="00C05445"/>
    <w:rsid w:val="00C0551A"/>
    <w:rsid w:val="00C16813"/>
    <w:rsid w:val="00C42C90"/>
    <w:rsid w:val="00C44102"/>
    <w:rsid w:val="00C54837"/>
    <w:rsid w:val="00C6015E"/>
    <w:rsid w:val="00C604FD"/>
    <w:rsid w:val="00C608E7"/>
    <w:rsid w:val="00C63E6A"/>
    <w:rsid w:val="00C83DF9"/>
    <w:rsid w:val="00C871AF"/>
    <w:rsid w:val="00C94629"/>
    <w:rsid w:val="00CA6BC5"/>
    <w:rsid w:val="00CA7E21"/>
    <w:rsid w:val="00CB30C4"/>
    <w:rsid w:val="00CB3298"/>
    <w:rsid w:val="00CB34B4"/>
    <w:rsid w:val="00CB6212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26DD"/>
    <w:rsid w:val="00D82C00"/>
    <w:rsid w:val="00DA19D2"/>
    <w:rsid w:val="00DA4B1D"/>
    <w:rsid w:val="00DB4312"/>
    <w:rsid w:val="00DB61E0"/>
    <w:rsid w:val="00DC726E"/>
    <w:rsid w:val="00DF22B0"/>
    <w:rsid w:val="00DF5786"/>
    <w:rsid w:val="00DF7D2C"/>
    <w:rsid w:val="00E0065A"/>
    <w:rsid w:val="00E014A8"/>
    <w:rsid w:val="00E050DB"/>
    <w:rsid w:val="00E051B5"/>
    <w:rsid w:val="00E07456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606D7"/>
    <w:rsid w:val="00E611FC"/>
    <w:rsid w:val="00E63469"/>
    <w:rsid w:val="00E720F6"/>
    <w:rsid w:val="00E74D81"/>
    <w:rsid w:val="00E8770F"/>
    <w:rsid w:val="00E961DE"/>
    <w:rsid w:val="00EA006D"/>
    <w:rsid w:val="00EA008A"/>
    <w:rsid w:val="00EA61C8"/>
    <w:rsid w:val="00EC0182"/>
    <w:rsid w:val="00ED0570"/>
    <w:rsid w:val="00EE781C"/>
    <w:rsid w:val="00EF0C79"/>
    <w:rsid w:val="00EF2E83"/>
    <w:rsid w:val="00EF4D4E"/>
    <w:rsid w:val="00F02DA4"/>
    <w:rsid w:val="00F03BA4"/>
    <w:rsid w:val="00F04607"/>
    <w:rsid w:val="00F06849"/>
    <w:rsid w:val="00F0712D"/>
    <w:rsid w:val="00F25286"/>
    <w:rsid w:val="00F300DB"/>
    <w:rsid w:val="00F32611"/>
    <w:rsid w:val="00F37A39"/>
    <w:rsid w:val="00F37ACA"/>
    <w:rsid w:val="00F4224A"/>
    <w:rsid w:val="00F42C3D"/>
    <w:rsid w:val="00F44A33"/>
    <w:rsid w:val="00F53FED"/>
    <w:rsid w:val="00F54089"/>
    <w:rsid w:val="00F6025E"/>
    <w:rsid w:val="00F9412D"/>
    <w:rsid w:val="00FA72BD"/>
    <w:rsid w:val="00FB64AE"/>
    <w:rsid w:val="00FB67A8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02DA4"/>
  </w:style>
  <w:style w:type="paragraph" w:styleId="ab">
    <w:name w:val="footer"/>
    <w:basedOn w:val="a"/>
    <w:link w:val="ac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02DA4"/>
  </w:style>
  <w:style w:type="table" w:styleId="ad">
    <w:name w:val="Table Grid"/>
    <w:basedOn w:val="a2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0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2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4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AC3E4-30E2-40CB-855B-BFAF6E37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Nikulin</cp:lastModifiedBy>
  <cp:revision>8</cp:revision>
  <cp:lastPrinted>2018-11-07T02:18:00Z</cp:lastPrinted>
  <dcterms:created xsi:type="dcterms:W3CDTF">2017-11-03T03:33:00Z</dcterms:created>
  <dcterms:modified xsi:type="dcterms:W3CDTF">2018-11-07T02:18:00Z</dcterms:modified>
</cp:coreProperties>
</file>